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D84" w:rsidRPr="007C70E6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  <w:r w:rsidRPr="007C70E6">
        <w:rPr>
          <w:b/>
          <w:i/>
        </w:rPr>
        <w:t>Контрольная работа</w:t>
      </w:r>
    </w:p>
    <w:p w:rsidR="00924D84" w:rsidRPr="007C70E6" w:rsidRDefault="00924D84" w:rsidP="00924D84">
      <w:pPr>
        <w:pStyle w:val="a3"/>
        <w:tabs>
          <w:tab w:val="left" w:pos="570"/>
        </w:tabs>
        <w:jc w:val="both"/>
        <w:rPr>
          <w:i/>
        </w:rPr>
      </w:pPr>
    </w:p>
    <w:p w:rsidR="00924D84" w:rsidRPr="00513428" w:rsidRDefault="00924D84" w:rsidP="00924D84">
      <w:pPr>
        <w:tabs>
          <w:tab w:val="left" w:pos="570"/>
        </w:tabs>
        <w:jc w:val="both"/>
      </w:pPr>
      <w:r>
        <w:t xml:space="preserve">          </w:t>
      </w:r>
      <w:r w:rsidRPr="00513428">
        <w:t xml:space="preserve">Написание контрольной работы способствует расширению и углублению знаний в области изучения дисциплины </w:t>
      </w:r>
      <w:r w:rsidRPr="008D4704">
        <w:t>«История государства и права</w:t>
      </w:r>
      <w:r w:rsidR="00902CAE">
        <w:t xml:space="preserve"> </w:t>
      </w:r>
      <w:bookmarkStart w:id="0" w:name="_GoBack"/>
      <w:bookmarkEnd w:id="0"/>
      <w:r w:rsidR="00902CAE">
        <w:t>России</w:t>
      </w:r>
      <w:r w:rsidRPr="008D4704">
        <w:t>»</w:t>
      </w:r>
      <w:r w:rsidRPr="00513428">
        <w:t xml:space="preserve">, развивает у студентов навыки самостоятельной работы, способностей к научному поиску и овладению методикой теоретического исследования. </w:t>
      </w:r>
    </w:p>
    <w:p w:rsidR="00924D84" w:rsidRPr="007C70E6" w:rsidRDefault="00924D84" w:rsidP="00924D84">
      <w:pPr>
        <w:tabs>
          <w:tab w:val="left" w:pos="570"/>
        </w:tabs>
        <w:jc w:val="both"/>
        <w:rPr>
          <w:b/>
          <w:i/>
        </w:rPr>
      </w:pPr>
      <w:r>
        <w:rPr>
          <w:color w:val="000000"/>
          <w:shd w:val="clear" w:color="auto" w:fill="FFFFFF"/>
        </w:rPr>
        <w:t xml:space="preserve">           </w:t>
      </w:r>
      <w:r w:rsidRPr="007C70E6">
        <w:rPr>
          <w:color w:val="000000"/>
          <w:shd w:val="clear" w:color="auto" w:fill="FFFFFF"/>
        </w:rPr>
        <w:t>Контрольная работа выполняется студентами на основе самостоятельного изучения рекомендованной литературы, с целью систематизации, закрепления и расширения теоретических знаний, развития творческих способностей студентов, овладения навыками самостоятельной работы с литературой, формирования умений анализировать и отвечать на вопросы, поставленные темой работы, делать выводы на основе проведенного анализа. Работы приобщают также студентов к научно-исследовательской деятельности, играют важную роль в их профессиональной подготовке.</w:t>
      </w:r>
    </w:p>
    <w:p w:rsidR="00924D84" w:rsidRPr="00513428" w:rsidRDefault="00924D84" w:rsidP="00924D84">
      <w:pPr>
        <w:pStyle w:val="a3"/>
        <w:jc w:val="both"/>
      </w:pPr>
    </w:p>
    <w:p w:rsidR="00924D84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  <w:r w:rsidRPr="007C70E6">
        <w:rPr>
          <w:b/>
          <w:i/>
        </w:rPr>
        <w:t>Примерная тематика контрольных работ</w:t>
      </w:r>
    </w:p>
    <w:p w:rsidR="00924D84" w:rsidRPr="007C70E6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</w:p>
    <w:p w:rsidR="00924D84" w:rsidRPr="00924D84" w:rsidRDefault="00924D84" w:rsidP="00924D84">
      <w:pPr>
        <w:pStyle w:val="a3"/>
        <w:tabs>
          <w:tab w:val="left" w:pos="570"/>
        </w:tabs>
        <w:jc w:val="center"/>
        <w:rPr>
          <w:b/>
        </w:rPr>
      </w:pPr>
      <w:r w:rsidRPr="00924D84">
        <w:rPr>
          <w:b/>
        </w:rPr>
        <w:t>по дисциплине</w:t>
      </w:r>
      <w:r w:rsidR="0015503E">
        <w:rPr>
          <w:b/>
        </w:rPr>
        <w:t xml:space="preserve"> «История государства и права России</w:t>
      </w:r>
      <w:r w:rsidRPr="00924D84">
        <w:rPr>
          <w:b/>
        </w:rPr>
        <w:t>»</w:t>
      </w:r>
    </w:p>
    <w:p w:rsidR="00924D84" w:rsidRPr="00513428" w:rsidRDefault="00924D84" w:rsidP="00924D84">
      <w:pPr>
        <w:pStyle w:val="a3"/>
        <w:tabs>
          <w:tab w:val="left" w:pos="570"/>
        </w:tabs>
        <w:jc w:val="both"/>
      </w:pP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Основные факторы становления и развития древнерусской государственности.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Военная организация на разных этапах развития древнерусского государства.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Значение принятия христианства для укрепления русской государственности.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«Русская правда» – первый письменный памятник древнерусского права.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Экономические и политический причины начала феодальной раздробленности в Киевской Руси.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Развитие института княжеской власти в IX-XII вв.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Монголо-татарское нашествие на русские земли.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Причины и основные этапы возвышения Москвы.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21"/>
        </w:rPr>
      </w:pPr>
      <w:r w:rsidRPr="008D4704">
        <w:t>Роль православной церкви в жизни русского общества в XIII-XV вв.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21"/>
        </w:rPr>
      </w:pPr>
      <w:r w:rsidRPr="008D4704">
        <w:rPr>
          <w:spacing w:val="-1"/>
        </w:rPr>
        <w:t xml:space="preserve">Внешняя политика московских князей в </w:t>
      </w:r>
      <w:r w:rsidRPr="008D4704">
        <w:rPr>
          <w:spacing w:val="-1"/>
          <w:lang w:val="en-US"/>
        </w:rPr>
        <w:t>XIV</w:t>
      </w:r>
      <w:r w:rsidRPr="008D4704">
        <w:rPr>
          <w:spacing w:val="-1"/>
        </w:rPr>
        <w:t>-</w:t>
      </w:r>
      <w:r w:rsidRPr="008D4704">
        <w:rPr>
          <w:spacing w:val="-1"/>
          <w:lang w:val="en-US"/>
        </w:rPr>
        <w:t>XV</w:t>
      </w:r>
      <w:r w:rsidRPr="008D4704">
        <w:rPr>
          <w:spacing w:val="-1"/>
        </w:rPr>
        <w:t xml:space="preserve"> ив.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3"/>
        </w:rPr>
      </w:pPr>
      <w:r w:rsidRPr="008D4704">
        <w:rPr>
          <w:spacing w:val="2"/>
        </w:rPr>
        <w:t xml:space="preserve">Становление централизованного государства и формирование </w:t>
      </w:r>
      <w:r w:rsidRPr="008D4704">
        <w:t>единой системы государственной власти.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13"/>
        </w:rPr>
      </w:pPr>
      <w:r w:rsidRPr="008D4704">
        <w:rPr>
          <w:spacing w:val="2"/>
        </w:rPr>
        <w:t xml:space="preserve">Роль государственных реформ Ивана Грозного в становлении </w:t>
      </w:r>
      <w:r w:rsidRPr="008D4704">
        <w:t>сословно-представительской монархии.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4"/>
        </w:rPr>
        <w:t xml:space="preserve">Земские соборы их роль и место в системе государственных </w:t>
      </w:r>
      <w:r w:rsidRPr="008D4704">
        <w:t>органов на разных этапах развития российского государства.</w:t>
      </w:r>
    </w:p>
    <w:p w:rsidR="00924D84" w:rsidRPr="008D4704" w:rsidRDefault="00924D84" w:rsidP="00924D84">
      <w:pPr>
        <w:pStyle w:val="3"/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 w:rsidRPr="008D4704">
        <w:rPr>
          <w:sz w:val="24"/>
          <w:szCs w:val="24"/>
        </w:rPr>
        <w:t>Смутное время и его последствия для российского государства.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1"/>
        </w:rPr>
        <w:t xml:space="preserve">Становление системы крепостной зависимости крестьян в </w:t>
      </w:r>
      <w:r w:rsidRPr="008D4704">
        <w:rPr>
          <w:spacing w:val="1"/>
          <w:lang w:val="en-US"/>
        </w:rPr>
        <w:t>XV</w:t>
      </w:r>
      <w:r w:rsidRPr="008D4704">
        <w:t>-</w:t>
      </w:r>
      <w:r w:rsidRPr="008D4704">
        <w:rPr>
          <w:spacing w:val="-6"/>
          <w:lang w:val="en-US"/>
        </w:rPr>
        <w:t>XVII</w:t>
      </w:r>
      <w:r w:rsidRPr="008D4704">
        <w:rPr>
          <w:spacing w:val="-12"/>
        </w:rPr>
        <w:t>вв.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13"/>
        </w:rPr>
      </w:pPr>
      <w:r w:rsidRPr="008D4704">
        <w:t xml:space="preserve">Церковная организация и церковное право в </w:t>
      </w:r>
      <w:r w:rsidRPr="008D4704">
        <w:rPr>
          <w:lang w:val="en-US"/>
        </w:rPr>
        <w:t>XV</w:t>
      </w:r>
      <w:r w:rsidRPr="008D4704">
        <w:t>-</w:t>
      </w:r>
      <w:r w:rsidRPr="008D4704">
        <w:rPr>
          <w:lang w:val="en-US"/>
        </w:rPr>
        <w:t>XVII</w:t>
      </w:r>
      <w:r w:rsidRPr="008D4704">
        <w:t xml:space="preserve"> вв.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48"/>
          <w:tab w:val="left" w:pos="426"/>
        </w:tabs>
        <w:ind w:left="0" w:firstLine="0"/>
        <w:jc w:val="both"/>
        <w:rPr>
          <w:spacing w:val="-11"/>
        </w:rPr>
      </w:pPr>
      <w:r w:rsidRPr="008D4704">
        <w:t xml:space="preserve">Основные тенденции в развитии органов центральной и </w:t>
      </w:r>
      <w:r w:rsidRPr="008D4704">
        <w:rPr>
          <w:spacing w:val="-1"/>
        </w:rPr>
        <w:t xml:space="preserve">местной власти в </w:t>
      </w:r>
      <w:r w:rsidRPr="008D4704">
        <w:rPr>
          <w:spacing w:val="-1"/>
          <w:lang w:val="en-US"/>
        </w:rPr>
        <w:t>XVII</w:t>
      </w:r>
      <w:r w:rsidRPr="008D4704">
        <w:rPr>
          <w:spacing w:val="-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1"/>
        </w:rPr>
      </w:pPr>
      <w:r w:rsidRPr="008D4704">
        <w:rPr>
          <w:spacing w:val="1"/>
        </w:rPr>
        <w:t xml:space="preserve">Соборное уложение 1649г.: общая характеристика источников </w:t>
      </w:r>
      <w:r w:rsidRPr="008D4704">
        <w:rPr>
          <w:spacing w:val="-2"/>
        </w:rPr>
        <w:t>и содержания.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5"/>
        </w:rPr>
      </w:pPr>
      <w:r w:rsidRPr="008D4704">
        <w:rPr>
          <w:spacing w:val="-1"/>
        </w:rPr>
        <w:t xml:space="preserve">Причины перерастания сословно-представительской в абсолютную монархию в конце </w:t>
      </w:r>
      <w:r w:rsidRPr="008D4704">
        <w:rPr>
          <w:spacing w:val="-1"/>
          <w:lang w:val="en-US"/>
        </w:rPr>
        <w:t>XVII</w:t>
      </w:r>
      <w:r w:rsidRPr="008D4704">
        <w:rPr>
          <w:spacing w:val="-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4"/>
        </w:rPr>
      </w:pPr>
      <w:r w:rsidRPr="008D4704">
        <w:t xml:space="preserve">Особенности становления и развития российского </w:t>
      </w:r>
      <w:r w:rsidRPr="008D4704">
        <w:rPr>
          <w:spacing w:val="-2"/>
        </w:rPr>
        <w:t>абсолютизма.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48"/>
          <w:tab w:val="left" w:pos="0"/>
          <w:tab w:val="left" w:pos="426"/>
        </w:tabs>
        <w:ind w:left="0" w:firstLine="0"/>
        <w:jc w:val="both"/>
        <w:rPr>
          <w:spacing w:val="-6"/>
        </w:rPr>
      </w:pPr>
      <w:r w:rsidRPr="008D4704">
        <w:rPr>
          <w:spacing w:val="2"/>
        </w:rPr>
        <w:t xml:space="preserve">Государственные реформы Петра </w:t>
      </w:r>
      <w:r w:rsidRPr="008D4704">
        <w:rPr>
          <w:spacing w:val="2"/>
          <w:lang w:val="en-US"/>
        </w:rPr>
        <w:t>I</w:t>
      </w:r>
      <w:r w:rsidRPr="008D4704">
        <w:rPr>
          <w:spacing w:val="2"/>
        </w:rPr>
        <w:t xml:space="preserve"> и их значение для </w:t>
      </w:r>
      <w:r w:rsidRPr="008D4704">
        <w:t>становления абсолютной монархии.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Законодательная деятельность Петра </w:t>
      </w:r>
      <w:r w:rsidRPr="008D4704">
        <w:rPr>
          <w:lang w:val="en-US"/>
        </w:rPr>
        <w:t>I</w:t>
      </w:r>
      <w:r w:rsidRPr="008D4704">
        <w:t>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Эпоха дворцовых переворотов: причины и результаты.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4"/>
        </w:rPr>
        <w:t>Сословный строй Российской империи во второй половине</w:t>
      </w:r>
      <w:r w:rsidRPr="008D4704">
        <w:rPr>
          <w:spacing w:val="-5"/>
          <w:lang w:val="en-US"/>
        </w:rPr>
        <w:t>XVIII</w:t>
      </w:r>
      <w:r w:rsidRPr="008D4704">
        <w:t>в. Правовое положение различных категорий населения.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«Золотой век» Екатерины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Государство и церковь во времена Екатерины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Крестьянская война под руководством Е.И. Пугачева.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lastRenderedPageBreak/>
        <w:t xml:space="preserve"> Греческий проект Екатерины II и Григория Потемкина.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Екатерина II: выбор альтернатив в развитие страны.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9"/>
        </w:rPr>
      </w:pPr>
      <w:r w:rsidRPr="008D4704">
        <w:rPr>
          <w:spacing w:val="1"/>
        </w:rPr>
        <w:t xml:space="preserve">Положение церкви в русском обществе в </w:t>
      </w:r>
      <w:r w:rsidRPr="008D4704">
        <w:rPr>
          <w:spacing w:val="1"/>
          <w:lang w:val="en-US"/>
        </w:rPr>
        <w:t>XVIII</w:t>
      </w:r>
      <w:r w:rsidRPr="008D4704">
        <w:rPr>
          <w:spacing w:val="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«Великие реформы» Александра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Теория «официальной народности».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Противоречивость внутренней политики Александра III.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proofErr w:type="spellStart"/>
      <w:r w:rsidRPr="008D4704">
        <w:t>Лорис</w:t>
      </w:r>
      <w:proofErr w:type="spellEnd"/>
      <w:r w:rsidRPr="008D4704">
        <w:t xml:space="preserve">-Меликов и его проекты. </w:t>
      </w:r>
      <w:r w:rsidRPr="008D4704">
        <w:rPr>
          <w:spacing w:val="-2"/>
        </w:rPr>
        <w:t>Тюремная система России в Х</w:t>
      </w:r>
      <w:r w:rsidRPr="008D4704">
        <w:rPr>
          <w:spacing w:val="-2"/>
          <w:lang w:val="en-US"/>
        </w:rPr>
        <w:t>I</w:t>
      </w:r>
      <w:r w:rsidRPr="008D4704">
        <w:rPr>
          <w:spacing w:val="-2"/>
        </w:rPr>
        <w:t>Х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rPr>
          <w:spacing w:val="-1"/>
        </w:rPr>
        <w:t xml:space="preserve">Реформа местного самоуправления 1864 и 1870 гг. и их </w:t>
      </w:r>
      <w:r w:rsidRPr="008D4704">
        <w:t>результаты.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1"/>
        </w:rPr>
        <w:t xml:space="preserve">Думский парламентаризм: политические партии и их </w:t>
      </w:r>
      <w:r w:rsidRPr="008D4704">
        <w:rPr>
          <w:spacing w:val="2"/>
        </w:rPr>
        <w:t>отношения к Думе.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3"/>
        </w:rPr>
        <w:t xml:space="preserve">1917 г. в судьбе России: альтернатива развития отечественного </w:t>
      </w:r>
      <w:r w:rsidRPr="008D4704">
        <w:rPr>
          <w:spacing w:val="1"/>
        </w:rPr>
        <w:t>государства и права.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4"/>
        </w:rPr>
        <w:t>Политические партии России от февраля до октября 1917 г.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С.Ю. Витте – великий реформатор. Граф «</w:t>
      </w:r>
      <w:proofErr w:type="spellStart"/>
      <w:r w:rsidRPr="008D4704">
        <w:t>Полусахалинский</w:t>
      </w:r>
      <w:proofErr w:type="spellEnd"/>
      <w:r w:rsidRPr="008D4704">
        <w:t>»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Парламентаризма и многопартийности в России в начале ХХ в.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Восстание на броненосце «Потемкин».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Три лагеря Первой русской революции.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III Государственная дума: «октябристский маятник».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Россия – монархия дуалистического типа.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Три кризиса власти Временного правительства.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proofErr w:type="spellStart"/>
      <w:r w:rsidRPr="008D4704">
        <w:t>Корниловский</w:t>
      </w:r>
      <w:proofErr w:type="spellEnd"/>
      <w:r w:rsidRPr="008D4704">
        <w:t xml:space="preserve"> мятеж. «Риск» или «шанс»?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В.И. Ленин и Г.В. Плехано</w:t>
      </w:r>
      <w:r>
        <w:t>в. Отношение к вооруженному вос</w:t>
      </w:r>
      <w:r w:rsidRPr="008D4704">
        <w:t xml:space="preserve">станию.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II Съезд Советов. Историческое значение решений.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Борьба в руководстве РКП(б), ВКП(б) и ее итоги.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Решения I и II Всесоюзных съездов Советов.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Курс на строительство социализма в одной стране.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«Культурная революция» в СССР.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Экономическая политика СССР в годы </w:t>
      </w:r>
      <w:r w:rsidRPr="008D4704">
        <w:rPr>
          <w:lang w:val="en-US"/>
        </w:rPr>
        <w:t>II</w:t>
      </w:r>
      <w:r w:rsidRPr="008D4704">
        <w:t xml:space="preserve"> Мировой войны.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Борьба за сталинское наследие (1953 – 1957 гг.).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XX съезд: начало управляемой</w:t>
      </w:r>
      <w:r>
        <w:t xml:space="preserve"> </w:t>
      </w:r>
      <w:proofErr w:type="spellStart"/>
      <w:r w:rsidRPr="008D4704">
        <w:t>десталинизации</w:t>
      </w:r>
      <w:proofErr w:type="spellEnd"/>
      <w:r w:rsidRPr="008D4704">
        <w:t xml:space="preserve">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Теория и практика лозунга: «Догнать и перегнать Америку!».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Пределы культурной «оттепели».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«Субъективизм и волюнтаризм» Н. Хрущева.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Альтернативы развития СССР после 5 марта 1953 года.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Экономическое развитие СССР: от реформ к «застою».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Л.И. Брежнев как политический деятель ленинского типа.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Алексей Косыгин. Ошибка реформатора?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Конституция 1977 г. – «конституция развитого социализма».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Диссидентское движение в СССР.</w:t>
      </w:r>
    </w:p>
    <w:p w:rsidR="00924D84" w:rsidRPr="008D4704" w:rsidRDefault="00924D84" w:rsidP="00924D84">
      <w:pPr>
        <w:tabs>
          <w:tab w:val="left" w:pos="1080"/>
        </w:tabs>
        <w:ind w:firstLine="720"/>
        <w:rPr>
          <w:rFonts w:eastAsia="Batang"/>
          <w:b/>
        </w:rPr>
      </w:pPr>
    </w:p>
    <w:p w:rsidR="00924D84" w:rsidRPr="00513428" w:rsidRDefault="00924D84" w:rsidP="00924D84">
      <w:pPr>
        <w:tabs>
          <w:tab w:val="left" w:pos="1080"/>
        </w:tabs>
        <w:jc w:val="both"/>
        <w:rPr>
          <w:rFonts w:eastAsia="Batang"/>
          <w:b/>
        </w:rPr>
      </w:pPr>
      <w:r w:rsidRPr="00513428">
        <w:rPr>
          <w:rFonts w:eastAsia="Batang"/>
          <w:b/>
        </w:rPr>
        <w:t xml:space="preserve">Критерии оценки: </w:t>
      </w:r>
    </w:p>
    <w:p w:rsidR="00924D84" w:rsidRPr="00513428" w:rsidRDefault="00924D84" w:rsidP="00924D84">
      <w:pPr>
        <w:tabs>
          <w:tab w:val="left" w:pos="1080"/>
        </w:tabs>
        <w:jc w:val="both"/>
        <w:rPr>
          <w:rFonts w:eastAsia="Batang"/>
          <w:b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«зачтено (отлично)»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представил контрольную работу в установленный срок и оформил ее в строгом соответствии с изложенными требованиями;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и дополнительную учебную и страноведческую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при выполнении упражнений показал высокий уровень знания лексико-грамматического и страноведческого материала по заданной тематике, проявил творческий подход при ответе на вопросы, умение глубоко анализировать проблему и делать обобщающие выводы;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выполнил работу грамотно с точки зрения поставленной задачи, т.е. без ошибок и недочетов или допустил не более одного недочета.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lastRenderedPageBreak/>
        <w:t>Оценка </w:t>
      </w:r>
      <w:r w:rsidRPr="00513428">
        <w:rPr>
          <w:rStyle w:val="a5"/>
        </w:rPr>
        <w:t>«зачтено (хорошо)»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представил контрольную в установленный срок и оформил ее в соответствии с изложенными требованиями;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и дополнительную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при выполнении упражнений показал хороший уровень знания лексико-грамматического и страноведческого материала по заданной тематике, практически правильно сформулировал ответы на поставленные вопросы, представил общее знание информации по проблеме;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выполнил работу полностью, но допустил в ней: а) не более одной негрубой ошибки и одного недочета б) или не более двух недочетов.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«зачтено (удовлетворительно)»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представил работу в установленный срок, при оформлении работы допустил незначительные отклонения от изложенных требований;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показал достаточные знания по основным темам контрольной работы;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выполнил не менее половины работы или допустил в ней а) не более двух грубых ошибок, б) или не более одной грубой ошибки и одного недочета, в) или не более двух-трех негрубых ошибок, г) или одной негрубой ошибки и трех недочетов, д) или при отсутствии ошибок, но при наличии 4-5 недочетов.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«не зачтено (неудовлетворительно)»</w:t>
      </w:r>
      <w:r w:rsidRPr="00513428">
        <w:rPr>
          <w:color w:val="000000"/>
        </w:rPr>
        <w:t> выставляется: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когда число ошибок и недочетов превосходит норму, при которой может быть выставлена оценка «зачтено (удовлетворительно)» или если правильно выполнено менее половины работы;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если студент не приступал к выполнению работы или правильно выполнил не более 10 процентов всех заданий.</w:t>
      </w:r>
    </w:p>
    <w:p w:rsidR="00924D84" w:rsidRDefault="00924D84" w:rsidP="00924D84">
      <w:pPr>
        <w:tabs>
          <w:tab w:val="left" w:pos="570"/>
        </w:tabs>
        <w:spacing w:line="360" w:lineRule="auto"/>
        <w:ind w:left="720"/>
        <w:jc w:val="both"/>
        <w:rPr>
          <w:i/>
        </w:rPr>
      </w:pPr>
    </w:p>
    <w:p w:rsidR="003D675E" w:rsidRDefault="003D675E"/>
    <w:sectPr w:rsidR="003D6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60A87"/>
    <w:multiLevelType w:val="hybridMultilevel"/>
    <w:tmpl w:val="1892F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F9"/>
    <w:rsid w:val="0015503E"/>
    <w:rsid w:val="003D675E"/>
    <w:rsid w:val="00902CAE"/>
    <w:rsid w:val="00924D84"/>
    <w:rsid w:val="00ED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24D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4D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924D84"/>
    <w:pPr>
      <w:ind w:left="720"/>
      <w:contextualSpacing/>
    </w:pPr>
  </w:style>
  <w:style w:type="paragraph" w:styleId="a4">
    <w:name w:val="Normal (Web)"/>
    <w:basedOn w:val="a"/>
    <w:uiPriority w:val="99"/>
    <w:rsid w:val="00924D84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24D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24D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4D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924D84"/>
    <w:pPr>
      <w:ind w:left="720"/>
      <w:contextualSpacing/>
    </w:pPr>
  </w:style>
  <w:style w:type="paragraph" w:styleId="a4">
    <w:name w:val="Normal (Web)"/>
    <w:basedOn w:val="a"/>
    <w:uiPriority w:val="99"/>
    <w:rsid w:val="00924D84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24D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1013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Admin</cp:lastModifiedBy>
  <cp:revision>4</cp:revision>
  <dcterms:created xsi:type="dcterms:W3CDTF">2022-06-21T07:53:00Z</dcterms:created>
  <dcterms:modified xsi:type="dcterms:W3CDTF">2023-09-07T07:28:00Z</dcterms:modified>
</cp:coreProperties>
</file>